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0C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 xml:space="preserve">R O M Â N I A </w:t>
      </w: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 xml:space="preserve">JUDEȚUL MUREȘ </w:t>
      </w: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>COMUNA MIHESU DE CIMPIE</w:t>
      </w: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 xml:space="preserve">CONSILIUL LOCAL </w:t>
      </w: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Pr="00F53FA4" w:rsidRDefault="00E62D0C" w:rsidP="00FB4F54">
      <w:pPr>
        <w:jc w:val="center"/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>PROIECT DE HOTARARE NR _</w:t>
      </w:r>
      <w:r>
        <w:rPr>
          <w:rFonts w:ascii="Times New Roman" w:hAnsi="Times New Roman"/>
          <w:sz w:val="24"/>
          <w:szCs w:val="24"/>
        </w:rPr>
        <w:t>952/</w:t>
      </w:r>
      <w:r w:rsidRPr="00F53FA4">
        <w:rPr>
          <w:rFonts w:ascii="Times New Roman" w:hAnsi="Times New Roman"/>
          <w:sz w:val="24"/>
          <w:szCs w:val="24"/>
        </w:rPr>
        <w:t>20.02.2020</w:t>
      </w:r>
    </w:p>
    <w:p w:rsidR="00E62D0C" w:rsidRPr="00F53FA4" w:rsidRDefault="00E62D0C" w:rsidP="00FB4F54">
      <w:pPr>
        <w:jc w:val="center"/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>privind însuşirea Raportului Comisiei pentru analiză a situaţiilor litigioase între U.A.T. Mihesu de Cimpie şi terţe persoane juridice</w:t>
      </w: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Pr="00F53FA4" w:rsidRDefault="00E62D0C" w:rsidP="00FB4F54">
      <w:pPr>
        <w:ind w:firstLine="720"/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>Consiliul Local al comunei Mihesu de Cimpie, județul Mureș;</w:t>
      </w:r>
    </w:p>
    <w:p w:rsidR="00E62D0C" w:rsidRPr="00F53FA4" w:rsidRDefault="00E62D0C" w:rsidP="00FB4F54">
      <w:pPr>
        <w:ind w:firstLine="720"/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>Văzând prevederile Deciziei nr. 48 din 30.10.2015 a  Camerei de Conturi Mureş – Curtea de Conturi a României, cât şi Decizia nr. 48/2015/4/29.11.2019, precum si prevederile Deciziei nr. 1312 din 9.08.2012 a  Camerei de Conturi Mureş – Curtea de Conturi a României, cât şi Decizia nr. 1312/2012/3/29.11.2019 de prelungire a termenului pentru realizarea măsurilor dispuse prin aceasta;</w:t>
      </w:r>
    </w:p>
    <w:p w:rsidR="00E62D0C" w:rsidRPr="00F53FA4" w:rsidRDefault="00E62D0C" w:rsidP="00FB4F54">
      <w:pPr>
        <w:ind w:firstLine="720"/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 xml:space="preserve">Examinând Proiectul de hotărâre privind însuşirea Raportului Comisiei pentru analiză a situaţiilor litigioase între U.A.T. Mihesu de Cimpie şi terţe persoane juridice; </w:t>
      </w:r>
    </w:p>
    <w:p w:rsidR="00E62D0C" w:rsidRPr="00F53FA4" w:rsidRDefault="00E62D0C" w:rsidP="00FB4F54">
      <w:pPr>
        <w:ind w:firstLine="720"/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>Reținând referatul de aprobare al primarului Comunei Mihesu de Cimpie în calitate de inițiator,</w:t>
      </w: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53FA4">
        <w:rPr>
          <w:rFonts w:ascii="Times New Roman" w:hAnsi="Times New Roman"/>
          <w:sz w:val="24"/>
          <w:szCs w:val="24"/>
        </w:rPr>
        <w:t xml:space="preserve">Analizând Raportul de specialitate al Comisiei pentru analiză a situaţiilor litigioase între U.A.T. Mihesu de Cimpie şi terţe persoane juridice; </w:t>
      </w:r>
    </w:p>
    <w:p w:rsidR="00E62D0C" w:rsidRPr="00F53FA4" w:rsidRDefault="00E62D0C" w:rsidP="00FB4F54">
      <w:pPr>
        <w:ind w:firstLine="720"/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 xml:space="preserve">În temeiul art. 129, alin. (2), lit. b) raportat la alin (4), lit. a), art. 139 alin. (3) lit. a) şi art. 196 alin. (1) lit. a) din Ordonanţa de Urgenţă a Guvernului nr. 57/2019 privind Codul administrativ: </w:t>
      </w: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Pr="00F53FA4" w:rsidRDefault="00E62D0C" w:rsidP="00FB4F54">
      <w:pPr>
        <w:jc w:val="center"/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>HOTĂRĂȘTE</w:t>
      </w:r>
    </w:p>
    <w:p w:rsidR="00E62D0C" w:rsidRPr="00F53FA4" w:rsidRDefault="00E62D0C" w:rsidP="00FB4F54">
      <w:pPr>
        <w:ind w:firstLine="720"/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 xml:space="preserve">Art. 1. Se aprobă însuşirea Raportului de specialitate cu privire la realizarea măsurilor dispuse de Camera de Conturi Mureş a Comisiei pentru analiză a situaţiilor litigioase între U.A.T. Mihesu de Cimpie şi terţe persoane juridice - conform anexelor 1,2,3,4,5,6 care face parte integrantă din prezenta hotărâre. </w:t>
      </w:r>
    </w:p>
    <w:p w:rsidR="00E62D0C" w:rsidRPr="00F53FA4" w:rsidRDefault="00E62D0C" w:rsidP="00FB4F54">
      <w:pPr>
        <w:ind w:firstLine="720"/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 xml:space="preserve">Art. 2. Primarul Comunei Mihesu de Cimpie va aduce la îndeplinire prevederile prezentei hotărâri prin Serviciul financiar contabil. </w:t>
      </w:r>
    </w:p>
    <w:p w:rsidR="00E62D0C" w:rsidRPr="00F53FA4" w:rsidRDefault="00E62D0C" w:rsidP="00FB4F54">
      <w:pPr>
        <w:ind w:firstLine="720"/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>Art. 3. Prezenta hotărâre se va comunica:</w:t>
      </w:r>
    </w:p>
    <w:p w:rsidR="00E62D0C" w:rsidRPr="00F53FA4" w:rsidRDefault="00E62D0C" w:rsidP="00FB4F5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F53FA4">
        <w:rPr>
          <w:rFonts w:ascii="Times New Roman" w:hAnsi="Times New Roman"/>
          <w:sz w:val="24"/>
          <w:szCs w:val="24"/>
        </w:rPr>
        <w:t xml:space="preserve">Instituţiei Prefectului Judeţului Mureş în vederea exercitării controlului cu privire la legalitate, </w:t>
      </w:r>
    </w:p>
    <w:p w:rsidR="00E62D0C" w:rsidRPr="00F53FA4" w:rsidRDefault="00E62D0C" w:rsidP="00FB4F5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F53FA4">
        <w:rPr>
          <w:rFonts w:ascii="Times New Roman" w:hAnsi="Times New Roman"/>
          <w:sz w:val="24"/>
          <w:szCs w:val="24"/>
        </w:rPr>
        <w:t xml:space="preserve">Primarului comunei Mihesu de Cimpie, </w:t>
      </w:r>
    </w:p>
    <w:p w:rsidR="00E62D0C" w:rsidRPr="00F53FA4" w:rsidRDefault="00E62D0C" w:rsidP="00FB4F5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F53FA4">
        <w:rPr>
          <w:rFonts w:ascii="Times New Roman" w:hAnsi="Times New Roman"/>
          <w:sz w:val="24"/>
          <w:szCs w:val="24"/>
        </w:rPr>
        <w:t xml:space="preserve">Camerei de Conturi Mureş, </w:t>
      </w:r>
    </w:p>
    <w:p w:rsidR="00E62D0C" w:rsidRPr="00F53FA4" w:rsidRDefault="00E62D0C" w:rsidP="00FB4F5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F53FA4">
        <w:rPr>
          <w:rFonts w:ascii="Times New Roman" w:hAnsi="Times New Roman"/>
          <w:sz w:val="24"/>
          <w:szCs w:val="24"/>
        </w:rPr>
        <w:t>Celor interesaţi şi se aduce la cunoştinţă publică.</w:t>
      </w: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 xml:space="preserve">INITIATOR, </w:t>
      </w: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 xml:space="preserve">PRIMAR </w:t>
      </w: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>CASONI EMIL</w:t>
      </w:r>
    </w:p>
    <w:p w:rsidR="00E62D0C" w:rsidRPr="00F53FA4" w:rsidRDefault="00E62D0C" w:rsidP="00FB4F54">
      <w:pPr>
        <w:jc w:val="right"/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>Contrasemnează:</w:t>
      </w:r>
    </w:p>
    <w:p w:rsidR="00E62D0C" w:rsidRPr="00F53FA4" w:rsidRDefault="00E62D0C" w:rsidP="00FB4F54">
      <w:pPr>
        <w:jc w:val="right"/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>Pt SECRETAR GENERAL</w:t>
      </w:r>
    </w:p>
    <w:p w:rsidR="00E62D0C" w:rsidRPr="00F53FA4" w:rsidRDefault="00E62D0C" w:rsidP="00FB4F54">
      <w:pPr>
        <w:jc w:val="right"/>
        <w:rPr>
          <w:rFonts w:ascii="Times New Roman" w:hAnsi="Times New Roman"/>
          <w:sz w:val="24"/>
          <w:szCs w:val="24"/>
        </w:rPr>
      </w:pPr>
      <w:r w:rsidRPr="00F53FA4">
        <w:rPr>
          <w:rFonts w:ascii="Times New Roman" w:hAnsi="Times New Roman"/>
          <w:sz w:val="24"/>
          <w:szCs w:val="24"/>
        </w:rPr>
        <w:t>POP EMILIA</w:t>
      </w: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Pr="00F53FA4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Default="00E62D0C" w:rsidP="00F53FA4">
      <w:pPr>
        <w:rPr>
          <w:rFonts w:ascii="Times New Roman" w:hAnsi="Times New Roman"/>
          <w:sz w:val="24"/>
          <w:szCs w:val="24"/>
        </w:rPr>
      </w:pPr>
    </w:p>
    <w:p w:rsidR="00E62D0C" w:rsidRDefault="00E62D0C" w:rsidP="00F53FA4">
      <w:pPr>
        <w:rPr>
          <w:rFonts w:ascii="Times New Roman" w:hAnsi="Times New Roman"/>
          <w:sz w:val="24"/>
          <w:szCs w:val="24"/>
        </w:rPr>
      </w:pPr>
    </w:p>
    <w:sectPr w:rsidR="00E62D0C" w:rsidSect="005D6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E471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46A4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42AA8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8F4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16C856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844D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147F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8780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DA9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AE33A8"/>
    <w:multiLevelType w:val="hybridMultilevel"/>
    <w:tmpl w:val="EA44D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D44CBE"/>
    <w:multiLevelType w:val="hybridMultilevel"/>
    <w:tmpl w:val="E042DC78"/>
    <w:lvl w:ilvl="0" w:tplc="B5203DBC">
      <w:start w:val="7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62D4861"/>
    <w:multiLevelType w:val="hybridMultilevel"/>
    <w:tmpl w:val="F07C6504"/>
    <w:lvl w:ilvl="0" w:tplc="B5203DBC">
      <w:start w:val="7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6551A68"/>
    <w:multiLevelType w:val="hybridMultilevel"/>
    <w:tmpl w:val="6A3AD420"/>
    <w:lvl w:ilvl="0" w:tplc="B5203DBC">
      <w:start w:val="7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1D4B12"/>
    <w:multiLevelType w:val="hybridMultilevel"/>
    <w:tmpl w:val="D5605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09F"/>
    <w:rsid w:val="001841B3"/>
    <w:rsid w:val="00261DB5"/>
    <w:rsid w:val="00273A2E"/>
    <w:rsid w:val="00346EE5"/>
    <w:rsid w:val="004019B0"/>
    <w:rsid w:val="00495C33"/>
    <w:rsid w:val="0050777D"/>
    <w:rsid w:val="005167E6"/>
    <w:rsid w:val="005B3358"/>
    <w:rsid w:val="005D6E0E"/>
    <w:rsid w:val="005F412E"/>
    <w:rsid w:val="00625C00"/>
    <w:rsid w:val="007215B4"/>
    <w:rsid w:val="007C151D"/>
    <w:rsid w:val="007C54ED"/>
    <w:rsid w:val="007D1F12"/>
    <w:rsid w:val="008326AC"/>
    <w:rsid w:val="00837079"/>
    <w:rsid w:val="00943324"/>
    <w:rsid w:val="00973DD4"/>
    <w:rsid w:val="009B48D6"/>
    <w:rsid w:val="009C0EDC"/>
    <w:rsid w:val="00A51630"/>
    <w:rsid w:val="00A55189"/>
    <w:rsid w:val="00A83D8A"/>
    <w:rsid w:val="00AA420B"/>
    <w:rsid w:val="00AD7E7A"/>
    <w:rsid w:val="00BF009F"/>
    <w:rsid w:val="00E62D0C"/>
    <w:rsid w:val="00E81CCE"/>
    <w:rsid w:val="00EC769E"/>
    <w:rsid w:val="00F053DF"/>
    <w:rsid w:val="00F53FA4"/>
    <w:rsid w:val="00FB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E0E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3324"/>
    <w:pPr>
      <w:ind w:left="720"/>
      <w:contextualSpacing/>
    </w:pPr>
  </w:style>
  <w:style w:type="character" w:customStyle="1" w:styleId="stpar">
    <w:name w:val="st_par"/>
    <w:uiPriority w:val="99"/>
    <w:rsid w:val="009B4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318</Words>
  <Characters>1819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</dc:title>
  <dc:subject/>
  <dc:creator>Florinel</dc:creator>
  <cp:keywords/>
  <dc:description/>
  <cp:lastModifiedBy>jh</cp:lastModifiedBy>
  <cp:revision>2</cp:revision>
  <cp:lastPrinted>2020-02-20T08:02:00Z</cp:lastPrinted>
  <dcterms:created xsi:type="dcterms:W3CDTF">2020-02-20T14:59:00Z</dcterms:created>
  <dcterms:modified xsi:type="dcterms:W3CDTF">2020-02-20T14:59:00Z</dcterms:modified>
</cp:coreProperties>
</file>